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D1C8">
      <w:pPr>
        <w:framePr w:wrap="around" w:vAnchor="page" w:hAnchor="page" w:x="1813" w:y="1561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68E96ACF">
      <w:pPr>
        <w:framePr w:wrap="around" w:vAnchor="page" w:hAnchor="page" w:x="1813" w:y="1561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超算互联网个人服务商</w:t>
      </w:r>
    </w:p>
    <w:p w14:paraId="28C0D897">
      <w:pPr>
        <w:framePr w:wrap="around" w:vAnchor="page" w:hAnchor="page" w:x="1813" w:y="1561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激励申请表</w:t>
      </w:r>
    </w:p>
    <w:p w14:paraId="5B94180C">
      <w:pPr>
        <w:framePr w:wrap="around" w:vAnchor="page" w:hAnchor="page" w:x="1813" w:y="1561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0941E489">
      <w:pPr>
        <w:framePr w:wrap="around" w:vAnchor="page" w:hAnchor="page" w:x="1813" w:y="1561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报名信息</w:t>
      </w:r>
    </w:p>
    <w:p w14:paraId="3FE920C7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个人服务商名称：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 w14:paraId="6D9B574B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店铺名称：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 w14:paraId="7B70D2C0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申请人姓名：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 w14:paraId="32520F5B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申请人联系方式：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u w:val="single"/>
        </w:rPr>
        <w:t xml:space="preserve">    </w:t>
      </w:r>
    </w:p>
    <w:p w14:paraId="1123D66D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申请商品名称：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 w14:paraId="793493E3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申请商品链接：</w:t>
      </w:r>
      <w:r>
        <w:rPr>
          <w:rFonts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</w:p>
    <w:p w14:paraId="0B46CB3F">
      <w:pPr>
        <w:framePr w:wrap="around" w:vAnchor="page" w:hAnchor="page" w:x="1813" w:y="1561"/>
        <w:rPr>
          <w:rFonts w:hint="eastAsia" w:ascii="仿宋" w:hAnsi="仿宋" w:eastAsia="仿宋"/>
          <w:sz w:val="28"/>
          <w:szCs w:val="28"/>
          <w:u w:val="single"/>
        </w:rPr>
      </w:pPr>
    </w:p>
    <w:p w14:paraId="60048FF1">
      <w:pPr>
        <w:framePr w:wrap="auto" w:vAnchor="margin" w:hAnchor="text" w:yAlign="inline"/>
        <w:widowControl/>
        <w:jc w:val="left"/>
        <w:rPr>
          <w:rFonts w:hint="eastAsia" w:ascii="仿宋" w:hAnsi="仿宋" w:eastAsia="仿宋"/>
          <w:sz w:val="40"/>
          <w:szCs w:val="36"/>
        </w:rPr>
      </w:pPr>
      <w:r>
        <w:rPr>
          <w:rFonts w:hint="eastAsia" w:ascii="仿宋" w:hAnsi="仿宋" w:eastAsia="仿宋"/>
          <w:sz w:val="40"/>
          <w:szCs w:val="36"/>
        </w:rPr>
        <w:br w:type="page"/>
      </w:r>
    </w:p>
    <w:p w14:paraId="594DE1AE">
      <w:pPr>
        <w:framePr w:wrap="auto" w:vAnchor="margin" w:hAnchor="text" w:yAlign="inline"/>
        <w:spacing w:line="560" w:lineRule="exact"/>
        <w:jc w:val="center"/>
        <w:rPr>
          <w:rFonts w:hint="eastAsia" w:ascii="仿宋" w:hAnsi="仿宋" w:eastAsia="仿宋"/>
          <w:sz w:val="40"/>
          <w:szCs w:val="36"/>
        </w:rPr>
      </w:pPr>
    </w:p>
    <w:tbl>
      <w:tblPr>
        <w:tblStyle w:val="6"/>
        <w:tblpPr w:leftFromText="180" w:rightFromText="180" w:vertAnchor="text" w:horzAnchor="margin" w:tblpY="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118"/>
      </w:tblGrid>
      <w:tr w14:paraId="1282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78" w:type="dxa"/>
            <w:vAlign w:val="center"/>
          </w:tcPr>
          <w:p w14:paraId="1E02D8C6">
            <w:pPr>
              <w:framePr w:wrap="auto" w:vAnchor="margin" w:hAnchor="text" w:yAlign="inline"/>
              <w:spacing w:line="300" w:lineRule="auto"/>
              <w:ind w:right="238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商品优势介绍</w:t>
            </w:r>
          </w:p>
        </w:tc>
        <w:tc>
          <w:tcPr>
            <w:tcW w:w="6118" w:type="dxa"/>
          </w:tcPr>
          <w:p w14:paraId="31D49E0F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请简述已发布商品相较于同类产品的功能特点和优势。</w:t>
            </w:r>
          </w:p>
          <w:p w14:paraId="2576075D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  <w:p w14:paraId="2E482C74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  <w:p w14:paraId="0B77EB19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 w14:paraId="2844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78" w:type="dxa"/>
            <w:vAlign w:val="center"/>
          </w:tcPr>
          <w:p w14:paraId="41B67537">
            <w:pPr>
              <w:framePr w:wrap="auto" w:vAnchor="margin" w:hAnchor="text" w:yAlign="inline"/>
              <w:spacing w:line="300" w:lineRule="auto"/>
              <w:ind w:right="238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商品应用场景</w:t>
            </w:r>
          </w:p>
        </w:tc>
        <w:tc>
          <w:tcPr>
            <w:tcW w:w="6118" w:type="dxa"/>
          </w:tcPr>
          <w:p w14:paraId="697A6AAE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请简述已发布商品的应用场景，主要解决的一类或者多类场景问题以及痛点等。</w:t>
            </w:r>
          </w:p>
          <w:p w14:paraId="6175F3A0">
            <w:pPr>
              <w:framePr w:wrap="auto" w:vAnchor="margin" w:hAnchor="text" w:yAlign="inline"/>
              <w:spacing w:line="300" w:lineRule="auto"/>
              <w:ind w:right="238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  <w:p w14:paraId="0FBB875D">
            <w:pPr>
              <w:framePr w:wrap="auto" w:vAnchor="margin" w:hAnchor="text" w:yAlign="inline"/>
              <w:spacing w:line="300" w:lineRule="auto"/>
              <w:ind w:right="238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 w14:paraId="1DD4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78" w:type="dxa"/>
            <w:vAlign w:val="center"/>
          </w:tcPr>
          <w:p w14:paraId="708A333B">
            <w:pPr>
              <w:framePr w:wrap="auto" w:vAnchor="margin" w:hAnchor="text" w:yAlign="inline"/>
              <w:spacing w:line="300" w:lineRule="auto"/>
              <w:ind w:right="238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 xml:space="preserve">  商品目标受众</w:t>
            </w:r>
          </w:p>
        </w:tc>
        <w:tc>
          <w:tcPr>
            <w:tcW w:w="6118" w:type="dxa"/>
          </w:tcPr>
          <w:p w14:paraId="185B7712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请简述已发布商品的目标受众/市场情况等。</w:t>
            </w:r>
          </w:p>
          <w:p w14:paraId="42388227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  <w:p w14:paraId="6B1EE360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  <w:p w14:paraId="00DC4876">
            <w:pPr>
              <w:framePr w:wrap="auto" w:vAnchor="margin" w:hAnchor="text" w:yAlign="inline"/>
              <w:spacing w:line="300" w:lineRule="auto"/>
              <w:ind w:right="238"/>
              <w:jc w:val="left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 w14:paraId="7108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78" w:type="dxa"/>
            <w:vAlign w:val="center"/>
          </w:tcPr>
          <w:p w14:paraId="5F7ACDB3">
            <w:pPr>
              <w:framePr w:wrap="auto" w:vAnchor="margin" w:hAnchor="text" w:yAlign="inline"/>
              <w:spacing w:line="300" w:lineRule="auto"/>
              <w:ind w:right="238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帮助支持</w:t>
            </w:r>
          </w:p>
        </w:tc>
        <w:tc>
          <w:tcPr>
            <w:tcW w:w="6118" w:type="dxa"/>
          </w:tcPr>
          <w:p w14:paraId="05322D83">
            <w:pPr>
              <w:framePr w:wrap="auto" w:vAnchor="margin" w:hAnchor="text" w:yAlign="inline"/>
              <w:spacing w:line="300" w:lineRule="auto"/>
              <w:ind w:right="238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请简述希望超算互联网提供的帮助支持。</w:t>
            </w:r>
          </w:p>
        </w:tc>
      </w:tr>
      <w:tr w14:paraId="6283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78" w:type="dxa"/>
            <w:vAlign w:val="center"/>
          </w:tcPr>
          <w:p w14:paraId="76D95F06">
            <w:pPr>
              <w:framePr w:wrap="auto" w:vAnchor="margin" w:hAnchor="text" w:yAlign="inline"/>
              <w:spacing w:line="300" w:lineRule="auto"/>
              <w:ind w:right="238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其他补充说明</w:t>
            </w:r>
          </w:p>
        </w:tc>
        <w:tc>
          <w:tcPr>
            <w:tcW w:w="6118" w:type="dxa"/>
          </w:tcPr>
          <w:p w14:paraId="2A5A3A86">
            <w:pPr>
              <w:framePr w:wrap="auto" w:vAnchor="margin" w:hAnchor="text" w:yAlign="inline"/>
              <w:spacing w:line="300" w:lineRule="auto"/>
              <w:ind w:right="238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</w:tbl>
    <w:p w14:paraId="28D80883">
      <w:pPr>
        <w:framePr w:wrap="auto" w:vAnchor="margin" w:hAnchor="text" w:yAlign="inline"/>
        <w:spacing w:line="560" w:lineRule="exact"/>
        <w:rPr>
          <w:rFonts w:hint="eastAsia" w:ascii="仿宋" w:hAnsi="仿宋" w:eastAsia="仿宋"/>
          <w:b/>
          <w:sz w:val="40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B91DB">
    <w:pPr>
      <w:pStyle w:val="4"/>
      <w:framePr w:wrap="auto" w:vAnchor="margin" w:hAnchor="text" w:yAlign="inline"/>
      <w:jc w:val="right"/>
      <w:rPr>
        <w:rFonts w:hint="eastAsia"/>
      </w:rPr>
    </w:pPr>
    <w:r>
      <w:drawing>
        <wp:inline distT="0" distB="0" distL="0" distR="0">
          <wp:extent cx="1439545" cy="427990"/>
          <wp:effectExtent l="0" t="0" r="0" b="0"/>
          <wp:docPr id="1" name="图片 1" descr="D:\公司电脑_D盘_231229\超算互联网\SCNet+logo源文件\3中英文上下组合-白底红字\SCNet 中英文上下组合-白底红字 RGB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公司电脑_D盘_231229\超算互联网\SCNet+logo源文件\3中英文上下组合-白底红字\SCNet 中英文上下组合-白底红字 RGB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43" b="21986"/>
                  <a:stretch>
                    <a:fillRect/>
                  </a:stretch>
                </pic:blipFill>
                <pic:spPr>
                  <a:xfrm>
                    <a:off x="0" y="0"/>
                    <a:ext cx="1440000" cy="42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NGExZDA5ZTg5MjY3NzRjZjc0MDgwNjBhYzQwZTUifQ=="/>
  </w:docVars>
  <w:rsids>
    <w:rsidRoot w:val="00C6661D"/>
    <w:rsid w:val="000009F6"/>
    <w:rsid w:val="0000334A"/>
    <w:rsid w:val="000271F6"/>
    <w:rsid w:val="000904BC"/>
    <w:rsid w:val="000B539A"/>
    <w:rsid w:val="000E1E4A"/>
    <w:rsid w:val="000E726C"/>
    <w:rsid w:val="00110575"/>
    <w:rsid w:val="001325AC"/>
    <w:rsid w:val="0015445F"/>
    <w:rsid w:val="001B1AAD"/>
    <w:rsid w:val="001D7351"/>
    <w:rsid w:val="001E4AFD"/>
    <w:rsid w:val="00240C4A"/>
    <w:rsid w:val="00293DB7"/>
    <w:rsid w:val="002B1F41"/>
    <w:rsid w:val="00304932"/>
    <w:rsid w:val="00342EA5"/>
    <w:rsid w:val="00384D3D"/>
    <w:rsid w:val="003A6AAB"/>
    <w:rsid w:val="003B3543"/>
    <w:rsid w:val="003E3767"/>
    <w:rsid w:val="004166E4"/>
    <w:rsid w:val="0041796E"/>
    <w:rsid w:val="004600CC"/>
    <w:rsid w:val="00477945"/>
    <w:rsid w:val="00517219"/>
    <w:rsid w:val="00521709"/>
    <w:rsid w:val="00562032"/>
    <w:rsid w:val="005631E0"/>
    <w:rsid w:val="0058786B"/>
    <w:rsid w:val="005E4749"/>
    <w:rsid w:val="005E5FAA"/>
    <w:rsid w:val="00601E09"/>
    <w:rsid w:val="00621805"/>
    <w:rsid w:val="00637EB4"/>
    <w:rsid w:val="00641AD2"/>
    <w:rsid w:val="00654B3B"/>
    <w:rsid w:val="0069182A"/>
    <w:rsid w:val="006A67DE"/>
    <w:rsid w:val="006E62C2"/>
    <w:rsid w:val="006F0F7A"/>
    <w:rsid w:val="007207E4"/>
    <w:rsid w:val="007230E1"/>
    <w:rsid w:val="00724D70"/>
    <w:rsid w:val="00725FF8"/>
    <w:rsid w:val="00775363"/>
    <w:rsid w:val="00861AC5"/>
    <w:rsid w:val="008861D8"/>
    <w:rsid w:val="008F2360"/>
    <w:rsid w:val="0090342B"/>
    <w:rsid w:val="00916BDC"/>
    <w:rsid w:val="00951F4E"/>
    <w:rsid w:val="009A4041"/>
    <w:rsid w:val="009E7925"/>
    <w:rsid w:val="00A446EB"/>
    <w:rsid w:val="00A51457"/>
    <w:rsid w:val="00AA6425"/>
    <w:rsid w:val="00B37EC4"/>
    <w:rsid w:val="00B57B1A"/>
    <w:rsid w:val="00B65F92"/>
    <w:rsid w:val="00BF4F93"/>
    <w:rsid w:val="00C01E5D"/>
    <w:rsid w:val="00C152D4"/>
    <w:rsid w:val="00C64C1C"/>
    <w:rsid w:val="00C6661D"/>
    <w:rsid w:val="00CA6ECB"/>
    <w:rsid w:val="00CF7B83"/>
    <w:rsid w:val="00D02CF1"/>
    <w:rsid w:val="00D064CC"/>
    <w:rsid w:val="00D079F1"/>
    <w:rsid w:val="00D11059"/>
    <w:rsid w:val="00D268D5"/>
    <w:rsid w:val="00D346A3"/>
    <w:rsid w:val="00D43956"/>
    <w:rsid w:val="00D44F63"/>
    <w:rsid w:val="00DA79D6"/>
    <w:rsid w:val="00DE2170"/>
    <w:rsid w:val="00DE5C70"/>
    <w:rsid w:val="00E24C73"/>
    <w:rsid w:val="00E37561"/>
    <w:rsid w:val="00E57210"/>
    <w:rsid w:val="00E60406"/>
    <w:rsid w:val="00E669E1"/>
    <w:rsid w:val="00EB3703"/>
    <w:rsid w:val="00EC5C72"/>
    <w:rsid w:val="00F0476F"/>
    <w:rsid w:val="00F35653"/>
    <w:rsid w:val="00F4168E"/>
    <w:rsid w:val="00F72BB5"/>
    <w:rsid w:val="00FC7EE0"/>
    <w:rsid w:val="206D3F96"/>
    <w:rsid w:val="228A6ED4"/>
    <w:rsid w:val="37040D59"/>
    <w:rsid w:val="47E524E0"/>
    <w:rsid w:val="77D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framePr w:wrap="around"/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framePr w:wrap="auto" w:yAlign="inline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framePr w:wrap="auto" w:yAlign="inline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framePr w:wrap="around"/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Arial Unicode MS" w:cs="Arial Unicode MS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86F-09A1-445E-99B2-D312AD652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3</Lines>
  <Paragraphs>1</Paragraphs>
  <TotalTime>70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2024-04-15T08:36:00Z</dcterms:created>
  <dc:creator>JiaJun</dc:creator>
  <cp:lastModifiedBy>Mr.Xue</cp:lastModifiedBy>
  <cp:lastPrinted>2024-03-11T10:29:00Z</cp:lastPrinted>
  <dcterms:modified xsi:type="dcterms:W3CDTF">2024-10-15T03:56:47Z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41BFC325ADDC490F87B5AC7AB5742CCE_12</vt:lpwstr>
  </property>
</Properties>
</file>